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288" w:rsidRDefault="00266288" w:rsidP="00266288">
      <w:pPr>
        <w:pStyle w:val="a5"/>
        <w:spacing w:line="432" w:lineRule="auto"/>
        <w:ind w:firstLine="480"/>
        <w:jc w:val="center"/>
        <w:rPr>
          <w:rFonts w:hint="eastAsia"/>
          <w:color w:val="3A3A3A"/>
          <w:sz w:val="19"/>
          <w:szCs w:val="19"/>
        </w:rPr>
      </w:pPr>
      <w:r>
        <w:rPr>
          <w:rFonts w:hint="eastAsia"/>
          <w:color w:val="3A3A3A"/>
          <w:sz w:val="33"/>
          <w:szCs w:val="33"/>
        </w:rPr>
        <w:t>2020年度国家社会科学基金项目申报公告</w:t>
      </w:r>
    </w:p>
    <w:p w:rsidR="00266288" w:rsidRDefault="00266288" w:rsidP="00266288">
      <w:pPr>
        <w:pStyle w:val="a5"/>
        <w:spacing w:line="432" w:lineRule="auto"/>
        <w:ind w:firstLine="480"/>
        <w:rPr>
          <w:color w:val="3A3A3A"/>
          <w:sz w:val="19"/>
          <w:szCs w:val="19"/>
        </w:rPr>
      </w:pPr>
      <w:r>
        <w:rPr>
          <w:rFonts w:hint="eastAsia"/>
          <w:color w:val="3A3A3A"/>
          <w:sz w:val="19"/>
          <w:szCs w:val="19"/>
        </w:rPr>
        <w:t>经全国哲学社会科学工作领导小组批准，现予发布《国家社科基金项目2020年度课题指南》，并就做好2020年度国家社科基金项目申报工作的有关事项公告如下：</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w:t>
      </w:r>
      <w:r>
        <w:rPr>
          <w:rFonts w:hint="eastAsia"/>
          <w:color w:val="3A3A3A"/>
          <w:sz w:val="19"/>
          <w:szCs w:val="19"/>
        </w:rPr>
        <w:lastRenderedPageBreak/>
        <w:t>外研究人员作为课题组成员参与申请。全日制在读研究生不能申请。在站博士后人员均可申请，其中在职博士后可以从所在工作单位或博士后工作站申请，全脱产博士后从所在博士后工作站申请。</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八、2020年度国家社科基金项目继续实行限额申报，限额指标另行下达。各地社科规划管理部门、在京委托管理机构和申请单位要着力提高申报质量，适当控制申报数量，特别是要减少同类选题重复申报。</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lastRenderedPageBreak/>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十、国家社科基金项目的完成时限，基础理论研究一般为3—5年，应用对策研究一般为2—3年。</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一、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2020年2月15日之前的，或在2月15日前已向我办提交结项材料的，可以申请本年度项目。后者具体日期以各地社科规划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lastRenderedPageBreak/>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十三、申报课题全部实行同行专家通讯初评，初评采用《活页》匿名方式，《活页》论证字数不超过七千字，要按《活页》中规定的方式列出前期相关研究成果。</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十五、项目申报材料从我办网站下载,或向受理单位索取。《申请书》经所在单位审查盖章后，报送本省（区、市）社科规划管理部门或在京委托管理机构。</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十六、各地社科规划管理部门、在京委托管理机构和基层科研管理部门要加强对申报工作的组织和指导，严格审核申报资格、前期研究成果的真实性、课题组的研究实力和必备条件等，签署明确意见后上报我办。</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十七、各地社科规划管理部门受理当地的课题申报，新疆生产建设兵团社科规划办受理兵团的课题申报，中国社会科学院科研局受理本院的课题申报，中央党校（国家行政学院）科研部受理中央</w:t>
      </w:r>
      <w:r>
        <w:rPr>
          <w:rFonts w:hint="eastAsia"/>
          <w:color w:val="3A3A3A"/>
          <w:sz w:val="19"/>
          <w:szCs w:val="19"/>
        </w:rPr>
        <w:lastRenderedPageBreak/>
        <w:t>国家机关及在京直属单位的课题申报，教育部社科司受理中央各部委所属在京普通高等院校的课题申报，全军社科规划办受理军队系统（含地方军队院校）的课题申报。全国社科工作办不直接受理个人申报。</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rsidR="00266288" w:rsidRDefault="00266288" w:rsidP="00266288">
      <w:pPr>
        <w:pStyle w:val="a5"/>
        <w:spacing w:line="432" w:lineRule="auto"/>
        <w:ind w:firstLine="480"/>
        <w:rPr>
          <w:rFonts w:hint="eastAsia"/>
          <w:color w:val="3A3A3A"/>
          <w:sz w:val="19"/>
          <w:szCs w:val="19"/>
        </w:rPr>
      </w:pPr>
      <w:r>
        <w:rPr>
          <w:rFonts w:hint="eastAsia"/>
          <w:color w:val="3A3A3A"/>
          <w:sz w:val="19"/>
          <w:szCs w:val="19"/>
        </w:rPr>
        <w:t>十九、课题申报时间为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rsidR="00266288" w:rsidRDefault="00266288" w:rsidP="00266288">
      <w:pPr>
        <w:pStyle w:val="a5"/>
        <w:spacing w:line="432" w:lineRule="auto"/>
        <w:ind w:firstLine="480"/>
        <w:jc w:val="right"/>
        <w:rPr>
          <w:rFonts w:hint="eastAsia"/>
          <w:color w:val="3A3A3A"/>
          <w:sz w:val="19"/>
          <w:szCs w:val="19"/>
        </w:rPr>
      </w:pPr>
      <w:r>
        <w:rPr>
          <w:rFonts w:hint="eastAsia"/>
          <w:color w:val="3A3A3A"/>
          <w:sz w:val="19"/>
          <w:szCs w:val="19"/>
        </w:rPr>
        <w:t>全国哲学社会科学工作办公室</w:t>
      </w:r>
    </w:p>
    <w:p w:rsidR="00266288" w:rsidRDefault="00266288" w:rsidP="00266288">
      <w:pPr>
        <w:pStyle w:val="a5"/>
        <w:spacing w:line="432" w:lineRule="auto"/>
        <w:ind w:firstLine="480"/>
        <w:jc w:val="right"/>
        <w:rPr>
          <w:rFonts w:hint="eastAsia"/>
          <w:color w:val="3A3A3A"/>
          <w:sz w:val="19"/>
          <w:szCs w:val="19"/>
        </w:rPr>
      </w:pPr>
      <w:r>
        <w:rPr>
          <w:rFonts w:hint="eastAsia"/>
          <w:color w:val="3A3A3A"/>
          <w:sz w:val="19"/>
          <w:szCs w:val="19"/>
        </w:rPr>
        <w:t>2019年12月20日</w:t>
      </w:r>
    </w:p>
    <w:p w:rsidR="006461BA" w:rsidRDefault="006461BA"/>
    <w:sectPr w:rsidR="006461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1BA" w:rsidRDefault="006461BA" w:rsidP="00266288">
      <w:r>
        <w:separator/>
      </w:r>
    </w:p>
  </w:endnote>
  <w:endnote w:type="continuationSeparator" w:id="1">
    <w:p w:rsidR="006461BA" w:rsidRDefault="006461BA" w:rsidP="002662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1BA" w:rsidRDefault="006461BA" w:rsidP="00266288">
      <w:r>
        <w:separator/>
      </w:r>
    </w:p>
  </w:footnote>
  <w:footnote w:type="continuationSeparator" w:id="1">
    <w:p w:rsidR="006461BA" w:rsidRDefault="006461BA" w:rsidP="002662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288"/>
    <w:rsid w:val="00266288"/>
    <w:rsid w:val="006461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62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6288"/>
    <w:rPr>
      <w:sz w:val="18"/>
      <w:szCs w:val="18"/>
    </w:rPr>
  </w:style>
  <w:style w:type="paragraph" w:styleId="a4">
    <w:name w:val="footer"/>
    <w:basedOn w:val="a"/>
    <w:link w:val="Char0"/>
    <w:uiPriority w:val="99"/>
    <w:semiHidden/>
    <w:unhideWhenUsed/>
    <w:rsid w:val="002662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6288"/>
    <w:rPr>
      <w:sz w:val="18"/>
      <w:szCs w:val="18"/>
    </w:rPr>
  </w:style>
  <w:style w:type="paragraph" w:styleId="a5">
    <w:name w:val="Normal (Web)"/>
    <w:basedOn w:val="a"/>
    <w:uiPriority w:val="99"/>
    <w:semiHidden/>
    <w:unhideWhenUsed/>
    <w:rsid w:val="0026628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7530643">
      <w:bodyDiv w:val="1"/>
      <w:marLeft w:val="0"/>
      <w:marRight w:val="0"/>
      <w:marTop w:val="0"/>
      <w:marBottom w:val="0"/>
      <w:divBdr>
        <w:top w:val="none" w:sz="0" w:space="0" w:color="auto"/>
        <w:left w:val="none" w:sz="0" w:space="0" w:color="auto"/>
        <w:bottom w:val="none" w:sz="0" w:space="0" w:color="auto"/>
        <w:right w:val="none" w:sz="0" w:space="0" w:color="auto"/>
      </w:divBdr>
      <w:divsChild>
        <w:div w:id="512260028">
          <w:marLeft w:val="0"/>
          <w:marRight w:val="0"/>
          <w:marTop w:val="0"/>
          <w:marBottom w:val="0"/>
          <w:divBdr>
            <w:top w:val="none" w:sz="0" w:space="0" w:color="auto"/>
            <w:left w:val="none" w:sz="0" w:space="0" w:color="auto"/>
            <w:bottom w:val="none" w:sz="0" w:space="0" w:color="auto"/>
            <w:right w:val="none" w:sz="0" w:space="0" w:color="auto"/>
          </w:divBdr>
          <w:divsChild>
            <w:div w:id="1293369893">
              <w:marLeft w:val="0"/>
              <w:marRight w:val="0"/>
              <w:marTop w:val="0"/>
              <w:marBottom w:val="0"/>
              <w:divBdr>
                <w:top w:val="none" w:sz="0" w:space="0" w:color="auto"/>
                <w:left w:val="none" w:sz="0" w:space="0" w:color="auto"/>
                <w:bottom w:val="none" w:sz="0" w:space="0" w:color="auto"/>
                <w:right w:val="none" w:sz="0" w:space="0" w:color="auto"/>
              </w:divBdr>
              <w:divsChild>
                <w:div w:id="135911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578</Words>
  <Characters>3300</Characters>
  <Application>Microsoft Office Word</Application>
  <DocSecurity>0</DocSecurity>
  <Lines>27</Lines>
  <Paragraphs>7</Paragraphs>
  <ScaleCrop>false</ScaleCrop>
  <Company>Microsoft</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周发新</dc:creator>
  <cp:keywords/>
  <dc:description/>
  <cp:lastModifiedBy>周发新</cp:lastModifiedBy>
  <cp:revision>2</cp:revision>
  <dcterms:created xsi:type="dcterms:W3CDTF">2019-12-25T10:04:00Z</dcterms:created>
  <dcterms:modified xsi:type="dcterms:W3CDTF">2019-12-25T10:05:00Z</dcterms:modified>
</cp:coreProperties>
</file>