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2FA" w:rsidRDefault="00CA02FA" w:rsidP="00CA02FA">
      <w:pPr>
        <w:jc w:val="center"/>
        <w:rPr>
          <w:rFonts w:ascii="黑体" w:eastAsia="黑体" w:hAnsi="黑体" w:hint="eastAsia"/>
          <w:sz w:val="44"/>
          <w:szCs w:val="44"/>
        </w:rPr>
      </w:pPr>
      <w:r w:rsidRPr="00CA02FA">
        <w:rPr>
          <w:rFonts w:ascii="黑体" w:eastAsia="黑体" w:hAnsi="黑体" w:hint="eastAsia"/>
          <w:sz w:val="44"/>
          <w:szCs w:val="44"/>
        </w:rPr>
        <w:t>2018年度国家社会科学基金项目</w:t>
      </w:r>
    </w:p>
    <w:p w:rsidR="00CA02FA" w:rsidRPr="00CA02FA" w:rsidRDefault="00CA02FA" w:rsidP="00CA02FA">
      <w:pPr>
        <w:jc w:val="center"/>
        <w:rPr>
          <w:rFonts w:ascii="黑体" w:eastAsia="黑体" w:hAnsi="黑体" w:hint="eastAsia"/>
          <w:sz w:val="44"/>
          <w:szCs w:val="44"/>
        </w:rPr>
      </w:pPr>
      <w:r w:rsidRPr="00CA02FA">
        <w:rPr>
          <w:rFonts w:ascii="黑体" w:eastAsia="黑体" w:hAnsi="黑体" w:hint="eastAsia"/>
          <w:sz w:val="44"/>
          <w:szCs w:val="44"/>
        </w:rPr>
        <w:t>申报公告</w:t>
      </w:r>
    </w:p>
    <w:p w:rsidR="00CA02FA" w:rsidRPr="00CA02FA" w:rsidRDefault="00CA02FA" w:rsidP="00CA02FA">
      <w:pPr>
        <w:rPr>
          <w:rFonts w:ascii="仿宋" w:eastAsia="仿宋" w:hAnsi="仿宋" w:hint="eastAsia"/>
          <w:sz w:val="32"/>
          <w:szCs w:val="32"/>
        </w:rPr>
      </w:pPr>
      <w:r>
        <w:rPr>
          <w:rFonts w:ascii="仿宋" w:eastAsia="仿宋" w:hAnsi="仿宋" w:hint="eastAsia"/>
          <w:sz w:val="32"/>
          <w:szCs w:val="32"/>
        </w:rPr>
        <w:t xml:space="preserve">    </w:t>
      </w:r>
      <w:r w:rsidRPr="00CA02FA">
        <w:rPr>
          <w:rFonts w:ascii="仿宋" w:eastAsia="仿宋" w:hAnsi="仿宋" w:hint="eastAsia"/>
          <w:sz w:val="32"/>
          <w:szCs w:val="32"/>
        </w:rPr>
        <w:t>经全国哲学社会科学规划领导小组批准，现予发布《国家社科基金项目2018年度课题指南》，并就做好2018年度国家社科基金项目申报工作的有关事项公告如下：</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二、《国家社科基金项目2018年度课题指南》围绕深入研究阐释党的十九大精神和习近平新时代中国特色社会主义思想，在相关学科中拟定了一批重要选题，申请人可根据自己的研究专长选择申报。</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w:t>
      </w:r>
      <w:r w:rsidRPr="00CA02FA">
        <w:rPr>
          <w:rFonts w:ascii="仿宋" w:eastAsia="仿宋" w:hAnsi="仿宋" w:hint="eastAsia"/>
          <w:sz w:val="32"/>
          <w:szCs w:val="32"/>
        </w:rPr>
        <w:lastRenderedPageBreak/>
        <w:t>社会发展中的全局性、战略性和前瞻性的重大理论与实践问题，力求具有现实性、针对性和较强的决策参考价值。</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六、课题申报范围涉及23个学科，须按照《国家社科基金项目申报数据代码表》填写《国家社科基金项目申请书》</w:t>
      </w:r>
      <w:r w:rsidRPr="00CA02FA">
        <w:rPr>
          <w:rFonts w:ascii="仿宋" w:eastAsia="仿宋" w:hAnsi="仿宋" w:hint="eastAsia"/>
          <w:sz w:val="32"/>
          <w:szCs w:val="32"/>
        </w:rPr>
        <w:lastRenderedPageBreak/>
        <w:t>（以下简称《申请书》）。跨学科研究课题要以“靠近优先”原则，选择一个为主学科申报。教育学、艺术学和军事学等三个单列学科的申报分别由全国教育科学规划办、全国艺术科学规划办、全军社科规划办另行组织。</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八、2018年度国家社科基金项目继续实行限额申报，限额指标另行下达。各地社科规划办、在京委托管理机构和申请单位要着力提高申报质量，适当控制申报数量，特别是要减少同类选题重复申报。</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九、申报课题的资助额度为：重点项目35万元，一般项目和青年项目20-22万元。申请人应按照《国家社科基金管理办法》和《国家社会科学基金项目资金管理办法》（均</w:t>
      </w:r>
      <w:r w:rsidRPr="00CA02FA">
        <w:rPr>
          <w:rFonts w:ascii="仿宋" w:eastAsia="仿宋" w:hAnsi="仿宋" w:hint="eastAsia"/>
          <w:sz w:val="32"/>
          <w:szCs w:val="32"/>
        </w:rPr>
        <w:lastRenderedPageBreak/>
        <w:t>可从我办网站下载）的要求，根据实际需要编制科学合理的经费预算。</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十、国家社科基金项目的完成时限，基础理论研究一般为3—5年，应用对策研究一般为2—3年。</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w:t>
      </w:r>
      <w:r w:rsidRPr="00CA02FA">
        <w:rPr>
          <w:rFonts w:ascii="仿宋" w:eastAsia="仿宋" w:hAnsi="仿宋" w:hint="eastAsia"/>
          <w:sz w:val="32"/>
          <w:szCs w:val="32"/>
        </w:rPr>
        <w:lastRenderedPageBreak/>
        <w:t>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十三、申报课题全部实行同行专家通讯初评，初评采用《活页》匿名方式，《活页》论证字数不超过七千字，要按《活页》中规定的方式列出前期相关研究成果。</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十四、课题负责人在项目执行期间要遵守相关承诺，履</w:t>
      </w:r>
      <w:r w:rsidRPr="00CA02FA">
        <w:rPr>
          <w:rFonts w:ascii="仿宋" w:eastAsia="仿宋" w:hAnsi="仿宋" w:hint="eastAsia"/>
          <w:sz w:val="32"/>
          <w:szCs w:val="32"/>
        </w:rPr>
        <w:lastRenderedPageBreak/>
        <w:t>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十五、项目申报材料从我办网站下载,或向受理单位索取。《申请书》经所在单位审查盖章后，报送本省（区、市）社科规划办或在京委托管理机构。</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十六、各地社科规划办、在京委托管理机构和基层科研管理部门要加强对申报工作的组织和指导，严格审核申报资格、前期研究成果的真实性、课题组的研究实力和必备条件等，签署明确意见。</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CA02FA" w:rsidRPr="00CA02FA" w:rsidRDefault="00CA02FA" w:rsidP="00CA02FA">
      <w:pPr>
        <w:rPr>
          <w:rFonts w:ascii="仿宋" w:eastAsia="仿宋" w:hAnsi="仿宋" w:hint="eastAsia"/>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八、各地社科规划办、在京委托管理机构和基层科研管理部门要按规定做好申报数据录入、打印报表、纸本《申请书》与《活页》及电子版《申请书》（WORD文件格式）的汇总报送等工作。各地社科规划办、在京委托管理机构要按</w:t>
      </w:r>
      <w:r w:rsidRPr="00CA02FA">
        <w:rPr>
          <w:rFonts w:ascii="仿宋" w:eastAsia="仿宋" w:hAnsi="仿宋" w:hint="eastAsia"/>
          <w:sz w:val="32"/>
          <w:szCs w:val="32"/>
        </w:rPr>
        <w:lastRenderedPageBreak/>
        <w:t>申报单位和申请人分类汇总后，将电子版《申请书》统一刻录成光盘，随同纸质版申请材料一同报送我办。</w:t>
      </w:r>
    </w:p>
    <w:p w:rsidR="00BB1DE1" w:rsidRPr="00CA02FA" w:rsidRDefault="00CA02FA" w:rsidP="00CA02FA">
      <w:pPr>
        <w:rPr>
          <w:rFonts w:ascii="仿宋" w:eastAsia="仿宋" w:hAnsi="仿宋"/>
          <w:sz w:val="32"/>
          <w:szCs w:val="32"/>
        </w:rPr>
      </w:pPr>
      <w:r w:rsidRPr="00CA02FA">
        <w:rPr>
          <w:rFonts w:ascii="仿宋" w:eastAsia="仿宋" w:hAnsi="仿宋" w:hint="eastAsia"/>
          <w:sz w:val="32"/>
          <w:szCs w:val="32"/>
        </w:rPr>
        <w:t xml:space="preserve">    </w:t>
      </w:r>
      <w:r w:rsidRPr="00CA02FA">
        <w:rPr>
          <w:rFonts w:ascii="仿宋" w:eastAsia="仿宋" w:hAnsi="仿宋" w:hint="eastAsia"/>
          <w:sz w:val="32"/>
          <w:szCs w:val="32"/>
        </w:rPr>
        <w:t>十九、课题申报时间为2017年12月21日至2018年3月5日。各省（区、市）和新疆生产建设兵团社科规划办、在京委托管理机构须于2018年3月12日前，将汇总并认真校对后的《申请书》中“数据表”数据发至我办邮箱（npopss@vip.163.com），并确保电子数据和《申请书》中“数据表”一致；3月15日前将纸质版《申请书》和《活页》、电子版《申请书》光盘、统计表报送至我办，逾期不予受理。</w:t>
      </w:r>
    </w:p>
    <w:sectPr w:rsidR="00BB1DE1" w:rsidRPr="00CA02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DE1" w:rsidRDefault="00BB1DE1" w:rsidP="00CA02FA">
      <w:r>
        <w:separator/>
      </w:r>
    </w:p>
  </w:endnote>
  <w:endnote w:type="continuationSeparator" w:id="1">
    <w:p w:rsidR="00BB1DE1" w:rsidRDefault="00BB1DE1" w:rsidP="00CA02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DE1" w:rsidRDefault="00BB1DE1" w:rsidP="00CA02FA">
      <w:r>
        <w:separator/>
      </w:r>
    </w:p>
  </w:footnote>
  <w:footnote w:type="continuationSeparator" w:id="1">
    <w:p w:rsidR="00BB1DE1" w:rsidRDefault="00BB1DE1" w:rsidP="00CA02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2FA"/>
    <w:rsid w:val="00BB1DE1"/>
    <w:rsid w:val="00CA02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02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02FA"/>
    <w:rPr>
      <w:sz w:val="18"/>
      <w:szCs w:val="18"/>
    </w:rPr>
  </w:style>
  <w:style w:type="paragraph" w:styleId="a4">
    <w:name w:val="footer"/>
    <w:basedOn w:val="a"/>
    <w:link w:val="Char0"/>
    <w:uiPriority w:val="99"/>
    <w:semiHidden/>
    <w:unhideWhenUsed/>
    <w:rsid w:val="00CA02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02FA"/>
    <w:rPr>
      <w:sz w:val="18"/>
      <w:szCs w:val="18"/>
    </w:rPr>
  </w:style>
  <w:style w:type="paragraph" w:styleId="a5">
    <w:name w:val="Normal (Web)"/>
    <w:basedOn w:val="a"/>
    <w:uiPriority w:val="99"/>
    <w:unhideWhenUsed/>
    <w:rsid w:val="00CA02FA"/>
    <w:pPr>
      <w:widowControl/>
      <w:shd w:val="clear" w:color="auto" w:fill="F1F1F1"/>
      <w:spacing w:line="378" w:lineRule="atLeast"/>
      <w:ind w:firstLine="480"/>
      <w:jc w:val="left"/>
    </w:pPr>
    <w:rPr>
      <w:rFonts w:ascii="宋体" w:eastAsia="宋体" w:hAnsi="宋体" w:cs="宋体"/>
      <w:color w:val="000000"/>
      <w:kern w:val="0"/>
      <w:szCs w:val="21"/>
    </w:rPr>
  </w:style>
  <w:style w:type="character" w:styleId="a6">
    <w:name w:val="Strong"/>
    <w:basedOn w:val="a0"/>
    <w:uiPriority w:val="22"/>
    <w:qFormat/>
    <w:rsid w:val="00CA02FA"/>
    <w:rPr>
      <w:b/>
      <w:bCs/>
    </w:rPr>
  </w:style>
</w:styles>
</file>

<file path=word/webSettings.xml><?xml version="1.0" encoding="utf-8"?>
<w:webSettings xmlns:r="http://schemas.openxmlformats.org/officeDocument/2006/relationships" xmlns:w="http://schemas.openxmlformats.org/wordprocessingml/2006/main">
  <w:divs>
    <w:div w:id="664093791">
      <w:bodyDiv w:val="1"/>
      <w:marLeft w:val="0"/>
      <w:marRight w:val="0"/>
      <w:marTop w:val="0"/>
      <w:marBottom w:val="0"/>
      <w:divBdr>
        <w:top w:val="none" w:sz="0" w:space="0" w:color="auto"/>
        <w:left w:val="none" w:sz="0" w:space="0" w:color="auto"/>
        <w:bottom w:val="none" w:sz="0" w:space="0" w:color="auto"/>
        <w:right w:val="none" w:sz="0" w:space="0" w:color="auto"/>
      </w:divBdr>
    </w:div>
    <w:div w:id="1067076299">
      <w:bodyDiv w:val="1"/>
      <w:marLeft w:val="0"/>
      <w:marRight w:val="0"/>
      <w:marTop w:val="0"/>
      <w:marBottom w:val="0"/>
      <w:divBdr>
        <w:top w:val="none" w:sz="0" w:space="0" w:color="auto"/>
        <w:left w:val="none" w:sz="0" w:space="0" w:color="auto"/>
        <w:bottom w:val="none" w:sz="0" w:space="0" w:color="auto"/>
        <w:right w:val="none" w:sz="0" w:space="0" w:color="auto"/>
      </w:divBdr>
    </w:div>
    <w:div w:id="1095856305">
      <w:bodyDiv w:val="1"/>
      <w:marLeft w:val="0"/>
      <w:marRight w:val="0"/>
      <w:marTop w:val="0"/>
      <w:marBottom w:val="0"/>
      <w:divBdr>
        <w:top w:val="none" w:sz="0" w:space="0" w:color="auto"/>
        <w:left w:val="none" w:sz="0" w:space="0" w:color="auto"/>
        <w:bottom w:val="none" w:sz="0" w:space="0" w:color="auto"/>
        <w:right w:val="none" w:sz="0" w:space="0" w:color="auto"/>
      </w:divBdr>
    </w:div>
    <w:div w:id="1129666321">
      <w:bodyDiv w:val="1"/>
      <w:marLeft w:val="0"/>
      <w:marRight w:val="0"/>
      <w:marTop w:val="0"/>
      <w:marBottom w:val="0"/>
      <w:divBdr>
        <w:top w:val="none" w:sz="0" w:space="0" w:color="auto"/>
        <w:left w:val="none" w:sz="0" w:space="0" w:color="auto"/>
        <w:bottom w:val="none" w:sz="0" w:space="0" w:color="auto"/>
        <w:right w:val="none" w:sz="0" w:space="0" w:color="auto"/>
      </w:divBdr>
    </w:div>
    <w:div w:id="1308969437">
      <w:bodyDiv w:val="1"/>
      <w:marLeft w:val="0"/>
      <w:marRight w:val="0"/>
      <w:marTop w:val="0"/>
      <w:marBottom w:val="0"/>
      <w:divBdr>
        <w:top w:val="none" w:sz="0" w:space="0" w:color="auto"/>
        <w:left w:val="none" w:sz="0" w:space="0" w:color="auto"/>
        <w:bottom w:val="none" w:sz="0" w:space="0" w:color="auto"/>
        <w:right w:val="none" w:sz="0" w:space="0" w:color="auto"/>
      </w:divBdr>
    </w:div>
    <w:div w:id="1314795602">
      <w:bodyDiv w:val="1"/>
      <w:marLeft w:val="0"/>
      <w:marRight w:val="0"/>
      <w:marTop w:val="0"/>
      <w:marBottom w:val="0"/>
      <w:divBdr>
        <w:top w:val="none" w:sz="0" w:space="0" w:color="auto"/>
        <w:left w:val="none" w:sz="0" w:space="0" w:color="auto"/>
        <w:bottom w:val="none" w:sz="0" w:space="0" w:color="auto"/>
        <w:right w:val="none" w:sz="0" w:space="0" w:color="auto"/>
      </w:divBdr>
    </w:div>
    <w:div w:id="1633167990">
      <w:bodyDiv w:val="1"/>
      <w:marLeft w:val="0"/>
      <w:marRight w:val="0"/>
      <w:marTop w:val="0"/>
      <w:marBottom w:val="0"/>
      <w:divBdr>
        <w:top w:val="none" w:sz="0" w:space="0" w:color="auto"/>
        <w:left w:val="none" w:sz="0" w:space="0" w:color="auto"/>
        <w:bottom w:val="none" w:sz="0" w:space="0" w:color="auto"/>
        <w:right w:val="none" w:sz="0" w:space="0" w:color="auto"/>
      </w:divBdr>
    </w:div>
    <w:div w:id="184983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529</Words>
  <Characters>3020</Characters>
  <Application>Microsoft Office Word</Application>
  <DocSecurity>0</DocSecurity>
  <Lines>25</Lines>
  <Paragraphs>7</Paragraphs>
  <ScaleCrop>false</ScaleCrop>
  <Company>Microsoft</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2017-12-27T09:10:00Z</dcterms:created>
  <dcterms:modified xsi:type="dcterms:W3CDTF">2017-12-27T09:18:00Z</dcterms:modified>
</cp:coreProperties>
</file>