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Times New Roman" w:hAnsi="Times New Roman" w:eastAsia="黑体"/>
          <w:sz w:val="32"/>
          <w:szCs w:val="32"/>
        </w:rPr>
      </w:pPr>
      <w:r>
        <w:rPr>
          <w:rFonts w:hint="eastAsia" w:ascii="Times New Roman" w:hAnsi="Times New Roman" w:eastAsia="黑体"/>
          <w:sz w:val="32"/>
          <w:szCs w:val="32"/>
        </w:rPr>
        <w:t>附件1</w:t>
      </w:r>
    </w:p>
    <w:p>
      <w:pPr>
        <w:spacing w:line="560" w:lineRule="exact"/>
        <w:jc w:val="center"/>
        <w:rPr>
          <w:rFonts w:ascii="Times New Roman" w:hAnsi="Times New Roman" w:eastAsia="方正小标宋简体"/>
          <w:sz w:val="44"/>
          <w:szCs w:val="44"/>
        </w:rPr>
      </w:pPr>
    </w:p>
    <w:p>
      <w:pPr>
        <w:spacing w:line="560" w:lineRule="exact"/>
        <w:jc w:val="center"/>
        <w:rPr>
          <w:rFonts w:ascii="Times New Roman" w:hAnsi="Times New Roman" w:eastAsia="方正小标宋简体" w:cs="方正小标宋简体"/>
          <w:sz w:val="44"/>
          <w:szCs w:val="44"/>
        </w:rPr>
      </w:pPr>
      <w:bookmarkStart w:id="0" w:name="_GoBack"/>
      <w:r>
        <w:rPr>
          <w:rFonts w:hint="eastAsia" w:ascii="Times New Roman" w:hAnsi="Times New Roman" w:eastAsia="方正小标宋简体" w:cs="方正小标宋简体"/>
          <w:sz w:val="44"/>
          <w:szCs w:val="44"/>
        </w:rPr>
        <w:t>2026年“构建中国哲学社会科学自主知识体系研究”专项课题指南</w:t>
      </w:r>
      <w:bookmarkEnd w:id="0"/>
    </w:p>
    <w:p>
      <w:pPr>
        <w:spacing w:line="560" w:lineRule="exact"/>
        <w:ind w:firstLine="640" w:firstLineChars="200"/>
        <w:jc w:val="left"/>
        <w:rPr>
          <w:rFonts w:ascii="Times New Roman" w:hAnsi="Times New Roman" w:eastAsia="仿宋_GB2312"/>
          <w:sz w:val="32"/>
          <w:szCs w:val="32"/>
        </w:rPr>
      </w:pP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1.习近平新时代中国特色社会主义思想在海南的实践研究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2.习近平党建思想对马克思主义建党学说的原创性贡献研究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3.习近平党建思想对世界政党治理的借鉴意义研究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4.习近平党建思想在自贸港园区党建中的实践研究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5.习近平党建思想的情感意蕴研究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6.习近平法治思想引领海南自由贸易港法规体系构建研究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7.习近平关于中国特色自由贸易港建设的重要论述研究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8.习近平关于推动建设开放型世界经济重要论述研究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9.习近平关于新时代弘扬特区精神的重要论述研究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10.新时代党的生态文明创新理论与海南实践研究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11.中国共产党组织体系建设的百年演进与基本经验研究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12.自贸港国际叙事话语体系建构研究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13.中国特色自贸港数字经济发展的比较优势和实践路径研究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14.生态产品价值实现视域下海南蓝碳治理的学理建构与政策优化研究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15.南海海洋治理与海洋命运共同体话语体系构建研究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16.情感视域下的中国共产党历史研究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17.中华文明精神标识体系的内核与传播研究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18.改革开放史自主知识体系构建研究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19.特区精神在中国共产党人精神谱系中的定位、特点、意义研究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20.特区精神形成和发展历程研究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21.特区精神在海南的形成与实践研究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22.传承弘扬特区精神高标准建设海南自由贸易港研究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23.特区精神在社会主义现代化建设中的作用研究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24.新时代弘扬特区精神的形势研究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25.特区精神与海南自贸港政策制度体系形成研究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26.新时代传承和弘扬特区精神的价值意蕴和实践路径研究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27.总体国家安全观引领下国家安全学自主知识体系建构研究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28.人工智能时代干部教育实践研究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29.新时代党校运用红色文化资源推进党性教育课程开发与教学体系构建研究</w:t>
      </w:r>
    </w:p>
    <w:p>
      <w:pPr>
        <w:spacing w:line="56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30.铸牢中华民族共同体意识纳入基层干部教育体系研究</w:t>
      </w:r>
    </w:p>
    <w:p>
      <w:pPr>
        <w:spacing w:line="560" w:lineRule="exact"/>
        <w:ind w:firstLine="640" w:firstLineChars="200"/>
        <w:jc w:val="left"/>
        <w:rPr>
          <w:rFonts w:ascii="Times New Roman" w:hAnsi="Times New Roman" w:eastAsia="仿宋_GB2312" w:cs="Times New Roman"/>
          <w:sz w:val="32"/>
          <w:szCs w:val="32"/>
        </w:rPr>
      </w:pPr>
    </w:p>
    <w:p>
      <w:pPr>
        <w:spacing w:line="560" w:lineRule="exact"/>
        <w:ind w:firstLine="640" w:firstLineChars="200"/>
        <w:jc w:val="left"/>
        <w:rPr>
          <w:rFonts w:ascii="Times New Roman" w:hAnsi="Times New Roman" w:eastAsia="仿宋_GB2312" w:cs="Times New Roman"/>
          <w:sz w:val="32"/>
          <w:szCs w:val="32"/>
        </w:rPr>
      </w:pPr>
    </w:p>
    <w:p>
      <w:pPr>
        <w:spacing w:line="560" w:lineRule="exact"/>
        <w:ind w:firstLine="640" w:firstLineChars="200"/>
        <w:jc w:val="left"/>
        <w:rPr>
          <w:rFonts w:ascii="Times New Roman" w:hAnsi="Times New Roman" w:eastAsia="仿宋_GB2312" w:cs="Times New Roman"/>
          <w:sz w:val="32"/>
          <w:szCs w:val="32"/>
        </w:rPr>
      </w:pPr>
    </w:p>
    <w:p>
      <w:pPr>
        <w:spacing w:line="560" w:lineRule="exact"/>
        <w:ind w:firstLine="640" w:firstLineChars="200"/>
        <w:jc w:val="left"/>
        <w:rPr>
          <w:rFonts w:ascii="Times New Roman" w:hAnsi="Times New Roman" w:eastAsia="仿宋_GB2312" w:cs="Times New Roman"/>
          <w:sz w:val="32"/>
          <w:szCs w:val="32"/>
        </w:rPr>
      </w:pPr>
    </w:p>
    <w:p>
      <w:pPr>
        <w:snapToGrid w:val="0"/>
        <w:spacing w:line="600" w:lineRule="exact"/>
        <w:rPr>
          <w:rFonts w:hint="eastAsia" w:ascii="方正小标宋简体" w:hAnsi="方正小标宋简体" w:eastAsia="方正小标宋简体" w:cs="Times New Roman"/>
          <w:bCs/>
          <w:sz w:val="44"/>
          <w:szCs w:val="44"/>
        </w:rPr>
      </w:pPr>
    </w:p>
    <w:sectPr>
      <w:footerReference r:id="rId3" w:type="default"/>
      <w:pgSz w:w="11906" w:h="16838"/>
      <w:pgMar w:top="1928" w:right="1531" w:bottom="1701" w:left="1531" w:header="0" w:footer="124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等线 Light">
    <w:altName w:val="华文仿宋"/>
    <w:panose1 w:val="02010600030101010101"/>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仿宋S">
    <w:panose1 w:val="00020600040101000101"/>
    <w:charset w:val="86"/>
    <w:family w:val="auto"/>
    <w:pitch w:val="default"/>
    <w:sig w:usb0="A00002BF" w:usb1="38CF7CFA" w:usb2="00000016" w:usb3="00000000" w:csb0="0004009F" w:csb1="0000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eastAsia="宋体"/>
        <w:sz w:val="28"/>
        <w:szCs w:val="28"/>
      </w:rPr>
      <w:id w:val="1062685556"/>
    </w:sdtPr>
    <w:sdtEndPr>
      <w:rPr>
        <w:rFonts w:ascii="宋体" w:hAnsi="宋体" w:eastAsia="宋体"/>
        <w:sz w:val="28"/>
        <w:szCs w:val="28"/>
      </w:rPr>
    </w:sdtEndPr>
    <w:sdtContent>
      <w:p>
        <w:pPr>
          <w:pStyle w:val="12"/>
          <w:jc w:val="center"/>
          <w:rPr>
            <w:rFonts w:hint="eastAsia"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p>
    </w:sdtContent>
  </w:sdt>
  <w:p>
    <w:pPr>
      <w:pStyle w:val="12"/>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8AC"/>
    <w:rsid w:val="00012593"/>
    <w:rsid w:val="00012FFA"/>
    <w:rsid w:val="000C2E35"/>
    <w:rsid w:val="002E0167"/>
    <w:rsid w:val="003F591A"/>
    <w:rsid w:val="004059E8"/>
    <w:rsid w:val="004F3410"/>
    <w:rsid w:val="00594D12"/>
    <w:rsid w:val="006469CF"/>
    <w:rsid w:val="006B7ACD"/>
    <w:rsid w:val="007277B3"/>
    <w:rsid w:val="00881ABD"/>
    <w:rsid w:val="008848AC"/>
    <w:rsid w:val="008C16DD"/>
    <w:rsid w:val="008C367B"/>
    <w:rsid w:val="008F53EF"/>
    <w:rsid w:val="009E061D"/>
    <w:rsid w:val="00A61B34"/>
    <w:rsid w:val="00B03183"/>
    <w:rsid w:val="00BF249B"/>
    <w:rsid w:val="00BF785E"/>
    <w:rsid w:val="00C625D8"/>
    <w:rsid w:val="00CD6F21"/>
    <w:rsid w:val="00D2010C"/>
    <w:rsid w:val="0B901D30"/>
    <w:rsid w:val="1C9A01B5"/>
    <w:rsid w:val="1F950B91"/>
    <w:rsid w:val="27D11C5B"/>
    <w:rsid w:val="2C657FCC"/>
    <w:rsid w:val="2D3B4830"/>
    <w:rsid w:val="2F994DA8"/>
    <w:rsid w:val="3918005F"/>
    <w:rsid w:val="3CF90C34"/>
    <w:rsid w:val="5C104619"/>
    <w:rsid w:val="6F26761A"/>
    <w:rsid w:val="71772301"/>
    <w:rsid w:val="73E726B5"/>
    <w:rsid w:val="7BF6460F"/>
    <w:rsid w:val="7CEB591C"/>
    <w:rsid w:val="7FFF33C1"/>
    <w:rsid w:val="85773883"/>
    <w:rsid w:val="D57FC4C3"/>
    <w:rsid w:val="FC5B68B6"/>
    <w:rsid w:val="FFBF122C"/>
    <w:rsid w:val="FFFDEBE9"/>
    <w:rsid w:val="FFFE2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36"/>
    <w:semiHidden/>
    <w:unhideWhenUsed/>
    <w:qFormat/>
    <w:uiPriority w:val="99"/>
    <w:pPr>
      <w:ind w:left="100" w:leftChars="2500"/>
    </w:pPr>
  </w:style>
  <w:style w:type="paragraph" w:styleId="12">
    <w:name w:val="footer"/>
    <w:basedOn w:val="1"/>
    <w:link w:val="38"/>
    <w:unhideWhenUsed/>
    <w:qFormat/>
    <w:uiPriority w:val="99"/>
    <w:pPr>
      <w:tabs>
        <w:tab w:val="center" w:pos="4153"/>
        <w:tab w:val="right" w:pos="8306"/>
      </w:tabs>
      <w:snapToGrid w:val="0"/>
      <w:jc w:val="left"/>
    </w:pPr>
    <w:rPr>
      <w:sz w:val="18"/>
      <w:szCs w:val="18"/>
    </w:rPr>
  </w:style>
  <w:style w:type="paragraph" w:styleId="13">
    <w:name w:val="header"/>
    <w:basedOn w:val="1"/>
    <w:link w:val="37"/>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8"/>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8">
    <w:name w:val="标题 1 字符"/>
    <w:basedOn w:val="17"/>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7"/>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7"/>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7"/>
    <w:link w:val="5"/>
    <w:semiHidden/>
    <w:qFormat/>
    <w:uiPriority w:val="9"/>
    <w:rPr>
      <w:rFonts w:cstheme="majorBidi"/>
      <w:color w:val="2F5597" w:themeColor="accent1" w:themeShade="BF"/>
      <w:sz w:val="28"/>
      <w:szCs w:val="28"/>
    </w:rPr>
  </w:style>
  <w:style w:type="character" w:customStyle="1" w:styleId="22">
    <w:name w:val="标题 5 字符"/>
    <w:basedOn w:val="17"/>
    <w:link w:val="6"/>
    <w:semiHidden/>
    <w:qFormat/>
    <w:uiPriority w:val="9"/>
    <w:rPr>
      <w:rFonts w:cstheme="majorBidi"/>
      <w:color w:val="2F5597" w:themeColor="accent1" w:themeShade="BF"/>
      <w:sz w:val="24"/>
      <w:szCs w:val="24"/>
    </w:rPr>
  </w:style>
  <w:style w:type="character" w:customStyle="1" w:styleId="23">
    <w:name w:val="标题 6 字符"/>
    <w:basedOn w:val="17"/>
    <w:link w:val="7"/>
    <w:semiHidden/>
    <w:qFormat/>
    <w:uiPriority w:val="9"/>
    <w:rPr>
      <w:rFonts w:cstheme="majorBidi"/>
      <w:b/>
      <w:bCs/>
      <w:color w:val="2F5597" w:themeColor="accent1" w:themeShade="BF"/>
    </w:rPr>
  </w:style>
  <w:style w:type="character" w:customStyle="1" w:styleId="24">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明显强调1"/>
    <w:basedOn w:val="17"/>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7"/>
    <w:link w:val="33"/>
    <w:qFormat/>
    <w:uiPriority w:val="30"/>
    <w:rPr>
      <w:i/>
      <w:iCs/>
      <w:color w:val="2F5597" w:themeColor="accent1" w:themeShade="BF"/>
    </w:rPr>
  </w:style>
  <w:style w:type="character" w:customStyle="1" w:styleId="35">
    <w:name w:val="明显参考1"/>
    <w:basedOn w:val="17"/>
    <w:qFormat/>
    <w:uiPriority w:val="32"/>
    <w:rPr>
      <w:b/>
      <w:bCs/>
      <w:smallCaps/>
      <w:color w:val="2F5597" w:themeColor="accent1" w:themeShade="BF"/>
      <w:spacing w:val="5"/>
    </w:rPr>
  </w:style>
  <w:style w:type="character" w:customStyle="1" w:styleId="36">
    <w:name w:val="日期 字符"/>
    <w:basedOn w:val="17"/>
    <w:link w:val="11"/>
    <w:semiHidden/>
    <w:qFormat/>
    <w:uiPriority w:val="99"/>
  </w:style>
  <w:style w:type="character" w:customStyle="1" w:styleId="37">
    <w:name w:val="页眉 字符"/>
    <w:basedOn w:val="17"/>
    <w:link w:val="13"/>
    <w:qFormat/>
    <w:uiPriority w:val="99"/>
    <w:rPr>
      <w:sz w:val="18"/>
      <w:szCs w:val="18"/>
    </w:rPr>
  </w:style>
  <w:style w:type="character" w:customStyle="1" w:styleId="38">
    <w:name w:val="页脚 字符"/>
    <w:basedOn w:val="17"/>
    <w:link w:val="1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3424</Words>
  <Characters>3634</Characters>
  <Lines>46</Lines>
  <Paragraphs>13</Paragraphs>
  <TotalTime>32</TotalTime>
  <ScaleCrop>false</ScaleCrop>
  <LinksUpToDate>false</LinksUpToDate>
  <CharactersWithSpaces>4262</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2026-09-05T16:43:00Z</dcterms:created>
  <dc:creator>lenovo</dc:creator>
  <cp:lastModifiedBy>greatwall</cp:lastModifiedBy>
  <cp:lastPrinted>2026-09-19T02:20:00Z</cp:lastPrinted>
  <dcterms:modified xsi:type="dcterms:W3CDTF">2026-09-23T15:53:30Z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eyJoZGlkIjoiZGQwZjhkNWViZWNjYmM1MjgwOTEwZjMyMmEyMjM4OGEiLCJ1c2VySWQiOiIzODk2MTEwMzEifQ==</vt:lpwstr>
  </property>
  <property fmtid="{D5CDD505-2E9C-101B-9397-08002B2CF9AE}" pid="3" name="KSOProductBuildVer">
    <vt:lpwstr>2052-11.8.2.10912</vt:lpwstr>
  </property>
  <property fmtid="{D5CDD505-2E9C-101B-9397-08002B2CF9AE}" pid="4" name="ICV">
    <vt:lpwstr>8B4915C0E42647F5AF449282DEC26EAB_13</vt:lpwstr>
  </property>
</Properties>
</file>